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27" w:rsidRDefault="00076F27" w:rsidP="00076F27">
      <w:r>
        <w:t xml:space="preserve">Lokalne kryteria wyboru wniosków przez LGD Stowarzyszenie Rozwoju </w:t>
      </w:r>
      <w:proofErr w:type="spellStart"/>
      <w:r>
        <w:t>Spisza</w:t>
      </w:r>
      <w:proofErr w:type="spellEnd"/>
      <w:r>
        <w:t xml:space="preserve"> i Okolicy - </w:t>
      </w:r>
      <w:r>
        <w:br/>
        <w:t xml:space="preserve">w ramach działania „Wdrażanie lokalnych strategii rozwoju dla operacji, które odpowiadają warunkom przyznania pomocy w zakresie działania </w:t>
      </w:r>
      <w:r w:rsidRPr="00076F27">
        <w:rPr>
          <w:b/>
        </w:rPr>
        <w:t>Różnicowanie w kierunku działalności nierolniczej</w:t>
      </w:r>
      <w:r>
        <w:t>”.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310"/>
      </w:tblGrid>
      <w:tr w:rsidR="00076F27" w:rsidRPr="00076F27" w:rsidTr="00076F27">
        <w:tc>
          <w:tcPr>
            <w:tcW w:w="7621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sz w:val="20"/>
                <w:szCs w:val="20"/>
              </w:rPr>
              <w:t>KRYTERIUM MERYTORYCZNE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Racjonalność wydatków i możliwość osiągnięcia celów działania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Wydatki są racjonalnie zaplanowane a ilość działań koniecznych do osiągnięcia celów jest  zadawalająca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Ilość działań koniecznych do osiągnięcia celów jest wystarczająca ale racjonalność zaplanowanych wydatków jest wątpliwa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Wydatki są nieracjonalnie zaplanowane a ilość działań koniecznych do osiągnięcia celów nie jest wystarczająca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Wzrost zatrudnienia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</w:t>
            </w: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 xml:space="preserve"> 3 lub więcej miejsc pracy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</w:t>
            </w: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 xml:space="preserve"> 2 miejsca pracy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</w:t>
            </w: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 xml:space="preserve"> 1 miejsce pracy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</w:t>
            </w:r>
            <w:r w:rsidRPr="0007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wnioskodawcy/ jego przedstawiciela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Pr="0007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 realizacji podobnych projektów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Duże - realizował 3 projekty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Średnie - realizował 2 projekty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Małe - realizował 1 projekt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40A67F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Żadne – nie zrealizował żadnego projektu</w:t>
            </w:r>
          </w:p>
        </w:tc>
        <w:tc>
          <w:tcPr>
            <w:tcW w:w="1310" w:type="dxa"/>
            <w:tcBorders>
              <w:bottom w:val="single" w:sz="24" w:space="0" w:color="40A67F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Innowacyjność operacji w skali regionu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Duża – jest innowacyjna w skali powiatu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Średnia – jest innowacyjna w skali gminy/  więcej niż jednej miejscowości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Mała – jest innowacyjna w skali wnioskodawcy – jednej  miejscowości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Żadna – nie jest innowacyjna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Powierzchnia gospodarstwa,</w:t>
            </w:r>
            <w:r w:rsidRPr="00076F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które posiada lub w którym pracuje wnioskodawca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Nie przekracza średniej powierzchni gosp. rolnego w województwie – 2,1ha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Wynosi w przybliżeniu tyle samo co średnia powierzchni gospodarstwa rolnego w województwie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Przekracza średnią powierzchnię  gospodarstwa  rolnego w województwie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76F27" w:rsidRPr="00076F27" w:rsidTr="00076F27">
        <w:trPr>
          <w:cantSplit/>
        </w:trPr>
        <w:tc>
          <w:tcPr>
            <w:tcW w:w="8931" w:type="dxa"/>
            <w:gridSpan w:val="2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Członkostwo wnioskodawcy lub  jego przedstawiciela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*</w:t>
            </w:r>
            <w:r w:rsidRPr="00076F2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w LGD 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od założenia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więcej niż  2 lata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więcej niż  rok</w:t>
            </w:r>
          </w:p>
        </w:tc>
        <w:tc>
          <w:tcPr>
            <w:tcW w:w="1310" w:type="dxa"/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76F27" w:rsidRPr="00076F27" w:rsidTr="00076F27">
        <w:trPr>
          <w:cantSplit/>
        </w:trPr>
        <w:tc>
          <w:tcPr>
            <w:tcW w:w="7621" w:type="dxa"/>
            <w:tcBorders>
              <w:bottom w:val="single" w:sz="24" w:space="0" w:color="2E9E81"/>
            </w:tcBorders>
          </w:tcPr>
          <w:p w:rsidR="00076F27" w:rsidRPr="00076F27" w:rsidRDefault="00076F27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i/>
                <w:sz w:val="20"/>
                <w:szCs w:val="20"/>
              </w:rPr>
              <w:t>Wnioskodawca nie jest członkiem LGD</w:t>
            </w:r>
          </w:p>
        </w:tc>
        <w:tc>
          <w:tcPr>
            <w:tcW w:w="1310" w:type="dxa"/>
            <w:tcBorders>
              <w:bottom w:val="single" w:sz="24" w:space="0" w:color="2E9E81"/>
            </w:tcBorders>
            <w:vAlign w:val="center"/>
          </w:tcPr>
          <w:p w:rsidR="00076F27" w:rsidRPr="00076F27" w:rsidRDefault="00076F27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F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076F27" w:rsidRDefault="00076F27" w:rsidP="00076F27"/>
    <w:p w:rsidR="00076F27" w:rsidRPr="00E5339A" w:rsidRDefault="00076F27" w:rsidP="00076F27">
      <w:pPr>
        <w:autoSpaceDE w:val="0"/>
        <w:spacing w:after="70"/>
        <w:jc w:val="center"/>
        <w:rPr>
          <w:b/>
          <w:color w:val="FF0000"/>
        </w:rPr>
      </w:pPr>
      <w:r w:rsidRPr="00E5339A">
        <w:rPr>
          <w:b/>
          <w:color w:val="FF0000"/>
        </w:rPr>
        <w:t>Każdy złożony wniosek aby mógł zostać wybrany do finansowania w ramach LSR musi być zgodny z LSR oraz musi uzyskać minimum 50% maksymalnej liczby punktów w ramach oceny zgodności z lokalnymi kryteriami wyboru.</w:t>
      </w:r>
    </w:p>
    <w:p w:rsidR="00076F27" w:rsidRPr="00076F27" w:rsidRDefault="00076F27" w:rsidP="00076F27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>
        <w:br/>
      </w:r>
      <w:r w:rsidRPr="00076F27">
        <w:rPr>
          <w:rFonts w:ascii="Arial" w:hAnsi="Arial" w:cs="Arial"/>
          <w:b/>
          <w:sz w:val="20"/>
          <w:szCs w:val="20"/>
        </w:rPr>
        <w:t>*</w:t>
      </w:r>
      <w:r w:rsidRPr="00076F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6F27">
        <w:rPr>
          <w:rFonts w:ascii="Arial" w:hAnsi="Arial" w:cs="Arial"/>
          <w:bCs/>
          <w:sz w:val="20"/>
          <w:szCs w:val="20"/>
        </w:rPr>
        <w:t>Przedstawiciel musi być ściśle powiązany z wnioskodawcą. przedstawicielem osoby fizycznej może być inna osoba spokrewniona  z wnioskodawcą w 1-stopniu pokrewieństwa (rodzice, dzieci, rodzeństwo) lub zamieszkująca w tym samym gospodarstwie domowym – to należy rozumieć jako ścisłe powiązanie z wnioskodawcą</w:t>
      </w:r>
    </w:p>
    <w:p w:rsidR="00076F27" w:rsidRPr="00076F27" w:rsidRDefault="00076F27" w:rsidP="00076F27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 w:rsidRPr="00076F27">
        <w:rPr>
          <w:rFonts w:ascii="Arial" w:hAnsi="Arial" w:cs="Arial"/>
          <w:bCs/>
          <w:sz w:val="20"/>
          <w:szCs w:val="20"/>
        </w:rPr>
        <w:t>- jeden przedstawiciel może reprezentować kilku wnioskodawców jeśli np. jest ściśle związany z wnioskodawcami, których ma reprezentować</w:t>
      </w:r>
    </w:p>
    <w:p w:rsidR="00076F27" w:rsidRPr="00076F27" w:rsidRDefault="00076F27" w:rsidP="00076F27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 w:rsidRPr="00076F27">
        <w:rPr>
          <w:rFonts w:ascii="Arial" w:hAnsi="Arial" w:cs="Arial"/>
          <w:bCs/>
          <w:sz w:val="20"/>
          <w:szCs w:val="20"/>
        </w:rPr>
        <w:t xml:space="preserve">- W zakresie działań „Tworzenie i rozwój </w:t>
      </w:r>
      <w:proofErr w:type="spellStart"/>
      <w:r w:rsidRPr="00076F27">
        <w:rPr>
          <w:rFonts w:ascii="Arial" w:hAnsi="Arial" w:cs="Arial"/>
          <w:bCs/>
          <w:sz w:val="20"/>
          <w:szCs w:val="20"/>
        </w:rPr>
        <w:t>mikroprzedsiębiorstw</w:t>
      </w:r>
      <w:proofErr w:type="spellEnd"/>
      <w:r w:rsidRPr="00076F27">
        <w:rPr>
          <w:rFonts w:ascii="Arial" w:hAnsi="Arial" w:cs="Arial"/>
          <w:bCs/>
          <w:sz w:val="20"/>
          <w:szCs w:val="20"/>
        </w:rPr>
        <w:t>” oraz „Różnicowanie w kierunku działalności nierolniczej” jeden przedstawiciel może reprezentować wnioskodawców w dowolnej liczbie wniosków lecz do kwoty nie przekraczającej 100 tysięcy złotych wnioskowanej kwoty pomocy.</w:t>
      </w:r>
    </w:p>
    <w:p w:rsidR="00412BE4" w:rsidRPr="00076F27" w:rsidRDefault="00076F27" w:rsidP="00076F27">
      <w:pPr>
        <w:autoSpaceDE w:val="0"/>
        <w:spacing w:after="70"/>
        <w:jc w:val="both"/>
        <w:rPr>
          <w:rFonts w:ascii="Arial" w:hAnsi="Arial" w:cs="Arial"/>
          <w:b/>
          <w:bCs/>
          <w:sz w:val="20"/>
          <w:szCs w:val="20"/>
        </w:rPr>
      </w:pPr>
      <w:r w:rsidRPr="00076F27">
        <w:rPr>
          <w:rFonts w:ascii="Arial" w:hAnsi="Arial" w:cs="Arial"/>
          <w:b/>
          <w:bCs/>
          <w:sz w:val="20"/>
          <w:szCs w:val="20"/>
        </w:rPr>
        <w:t>Wnioskodawca powinien uzasadnić we własnym zakresie zgodność operacji z lokalnymi kryteriami wyboru – w odpowiednich miejscach we wniosku lub jeżeli nie ma na to miejsca we wniosku to za pomocą dodatkowych załączników dla LGD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412BE4" w:rsidRPr="00076F27" w:rsidSect="00E5339A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6F27"/>
    <w:rsid w:val="00076F27"/>
    <w:rsid w:val="00412BE4"/>
    <w:rsid w:val="0049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2011-07-20T13:11:00Z</dcterms:created>
  <dcterms:modified xsi:type="dcterms:W3CDTF">2011-07-20T13:14:00Z</dcterms:modified>
</cp:coreProperties>
</file>