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F5" w:rsidRDefault="00C1063C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118745</wp:posOffset>
            </wp:positionV>
            <wp:extent cx="1181735" cy="409575"/>
            <wp:effectExtent l="0" t="0" r="0" b="9525"/>
            <wp:wrapSquare wrapText="bothSides"/>
            <wp:docPr id="6" name="Obraz 6" descr="C:\Users\SRSIO\Desktop\Stowarzyszenie-Rozwoju-O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Stowarzyszenie-Rozwoju-Ora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2970530</wp:posOffset>
            </wp:positionH>
            <wp:positionV relativeFrom="margin">
              <wp:posOffset>-33020</wp:posOffset>
            </wp:positionV>
            <wp:extent cx="942975" cy="650240"/>
            <wp:effectExtent l="0" t="0" r="9525" b="0"/>
            <wp:wrapSquare wrapText="bothSides"/>
            <wp:docPr id="4" name="Obraz 4" descr="C:\Users\SRSIO\Desktop\LOGO\logo_srs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LOGO\logo_srsi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4043045</wp:posOffset>
            </wp:positionH>
            <wp:positionV relativeFrom="margin">
              <wp:posOffset>-23495</wp:posOffset>
            </wp:positionV>
            <wp:extent cx="617855" cy="609600"/>
            <wp:effectExtent l="0" t="0" r="0" b="0"/>
            <wp:wrapSquare wrapText="bothSides"/>
            <wp:docPr id="3" name="Obraz 3" descr="C:\Users\SRSIO\Desktop\LOGO\logo_leader 07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logo_leader 07-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4752975" y="1219200"/>
            <wp:positionH relativeFrom="margin">
              <wp:align>right</wp:align>
            </wp:positionH>
            <wp:positionV relativeFrom="margin">
              <wp:align>top</wp:align>
            </wp:positionV>
            <wp:extent cx="933450" cy="595630"/>
            <wp:effectExtent l="0" t="0" r="0" b="0"/>
            <wp:wrapSquare wrapText="bothSides"/>
            <wp:docPr id="5" name="Obraz 5" descr="C:\Users\SRS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843280</wp:posOffset>
            </wp:positionH>
            <wp:positionV relativeFrom="margin">
              <wp:posOffset>-33020</wp:posOffset>
            </wp:positionV>
            <wp:extent cx="828675" cy="616585"/>
            <wp:effectExtent l="0" t="0" r="9525" b="0"/>
            <wp:wrapSquare wrapText="bothSides"/>
            <wp:docPr id="1" name="Obraz 1" descr="C:\Users\SRSIO\Desktop\LOGO\PLGD-kolor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IO\Desktop\LOGO\PLGD-kolor-Mobi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-33020</wp:posOffset>
            </wp:positionV>
            <wp:extent cx="984885" cy="561975"/>
            <wp:effectExtent l="0" t="0" r="5715" b="9525"/>
            <wp:wrapSquare wrapText="bothSides"/>
            <wp:docPr id="2" name="Obraz 2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7BB" w:rsidRPr="003577BB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3577BB">
        <w:rPr>
          <w:rFonts w:ascii="Calibri" w:eastAsia="Times New Roman" w:hAnsi="Calibri" w:cs="Tahoma"/>
          <w:i/>
          <w:sz w:val="20"/>
          <w:szCs w:val="20"/>
          <w:lang w:eastAsia="pl-PL"/>
        </w:rPr>
        <w:t>Europejski Fundusz Rolny na rzecz Rozwoju Obszarów Wiejskich: Europa inwestująca w obszary wiejskie</w:t>
      </w:r>
    </w:p>
    <w:p w:rsidR="003577BB" w:rsidRPr="003577BB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3577BB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Zadanie finansowane ze środków EFRROW w ramach działania „Wdrażanie projektów współpracy” </w:t>
      </w:r>
    </w:p>
    <w:p w:rsidR="003577BB" w:rsidRPr="003577BB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3577BB">
        <w:rPr>
          <w:rFonts w:ascii="Calibri" w:eastAsia="Times New Roman" w:hAnsi="Calibri" w:cs="Tahoma"/>
          <w:i/>
          <w:sz w:val="20"/>
          <w:szCs w:val="20"/>
          <w:lang w:eastAsia="pl-PL"/>
        </w:rPr>
        <w:t xml:space="preserve">objętego Programem Rozwoju Obszarów Wiejskich na lata 2007 – 2013 </w:t>
      </w:r>
    </w:p>
    <w:p w:rsidR="003577BB" w:rsidRPr="003577BB" w:rsidRDefault="003577BB" w:rsidP="003577BB">
      <w:pPr>
        <w:spacing w:after="0" w:line="240" w:lineRule="auto"/>
        <w:jc w:val="center"/>
        <w:rPr>
          <w:rFonts w:ascii="Calibri" w:eastAsia="Times New Roman" w:hAnsi="Calibri" w:cs="Tahoma"/>
          <w:i/>
          <w:sz w:val="20"/>
          <w:szCs w:val="20"/>
          <w:lang w:eastAsia="pl-PL"/>
        </w:rPr>
      </w:pPr>
      <w:r w:rsidRPr="003577BB">
        <w:rPr>
          <w:rFonts w:ascii="Calibri" w:eastAsia="Times New Roman" w:hAnsi="Calibri" w:cs="Tahoma"/>
          <w:i/>
          <w:sz w:val="20"/>
          <w:szCs w:val="20"/>
          <w:lang w:eastAsia="pl-PL"/>
        </w:rPr>
        <w:t>Projekt pt.: „Podhalem, Spiszem, Orawą – atrakcje turystyczne polskich górali”</w:t>
      </w:r>
    </w:p>
    <w:p w:rsidR="00031CE6" w:rsidRDefault="00031CE6"/>
    <w:p w:rsidR="003577BB" w:rsidRDefault="003577BB"/>
    <w:p w:rsidR="00E87187" w:rsidRDefault="00031CE6" w:rsidP="00917D9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t xml:space="preserve"> </w:t>
      </w:r>
      <w:r w:rsidR="00917D99" w:rsidRPr="00917D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Regulamin przejazdu rowerowego</w:t>
      </w:r>
      <w:r w:rsidR="00E871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17D99" w:rsidRDefault="00E87187" w:rsidP="00917D9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pod hasłem „Poznaj atrakcje turystyczne Podhala, Spisza i Orawy”</w:t>
      </w:r>
    </w:p>
    <w:p w:rsidR="00E87187" w:rsidRDefault="00E87187" w:rsidP="00917D9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realizowanego w ramach projektu współpracy </w:t>
      </w:r>
    </w:p>
    <w:p w:rsidR="00E87187" w:rsidRPr="00917D99" w:rsidRDefault="00E87187" w:rsidP="00917D9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pt. „Podhalem, Spiszem, Orawą – atrakcje turystyczne polskich górali”</w:t>
      </w:r>
    </w:p>
    <w:p w:rsidR="00917D99" w:rsidRPr="00917D99" w:rsidRDefault="00917D99" w:rsidP="0091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651A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Organizatorzy:</w:t>
      </w:r>
    </w:p>
    <w:p w:rsidR="00C6651A" w:rsidRDefault="00C6651A" w:rsidP="00C6651A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Podhalańska Lokalna Grupa Działania</w:t>
      </w:r>
    </w:p>
    <w:p w:rsid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adres: Murzasichle 34-531,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Sądelska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55</w:t>
      </w:r>
    </w:p>
    <w:p w:rsid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/ fax 18 20 11 543</w:t>
      </w:r>
    </w:p>
    <w:p w:rsidR="00C6651A" w:rsidRPr="00EF4661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EF466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EF466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r w:rsidR="00542679">
        <w:fldChar w:fldCharType="begin"/>
      </w:r>
      <w:r w:rsidR="00542679" w:rsidRPr="00943164">
        <w:rPr>
          <w:lang w:val="de-DE"/>
        </w:rPr>
        <w:instrText xml:space="preserve"> HYPERLINK "mailto:info@podhalanska.pl" </w:instrText>
      </w:r>
      <w:r w:rsidR="00542679">
        <w:fldChar w:fldCharType="separate"/>
      </w:r>
      <w:r w:rsidRPr="00EF4661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t>info@podhalanska.pl</w:t>
      </w:r>
      <w:r w:rsidR="00542679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fldChar w:fldCharType="end"/>
      </w:r>
      <w:r w:rsidRPr="00EF466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r w:rsidR="00542679">
        <w:fldChar w:fldCharType="begin"/>
      </w:r>
      <w:r w:rsidR="00542679" w:rsidRPr="00943164">
        <w:rPr>
          <w:lang w:val="de-DE"/>
        </w:rPr>
        <w:instrText xml:space="preserve"> HYPERLINK "http://www.podhalanska.pl" </w:instrText>
      </w:r>
      <w:r w:rsidR="00542679">
        <w:fldChar w:fldCharType="separate"/>
      </w:r>
      <w:r w:rsidRPr="00EF4661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t>www.podhalanska.pl</w:t>
      </w:r>
      <w:r w:rsidR="00542679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fldChar w:fldCharType="end"/>
      </w:r>
      <w:r w:rsidRPr="00EF466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</w:p>
    <w:p w:rsidR="00C6651A" w:rsidRDefault="00C6651A" w:rsidP="00C6651A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Rozwoju Orawy</w:t>
      </w:r>
    </w:p>
    <w:p w:rsid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adres: Jabłonka 34-480, ul. Sobieskiego 7c</w:t>
      </w:r>
    </w:p>
    <w:p w:rsidR="00C6651A" w:rsidRP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6651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 601 488 584</w:t>
      </w:r>
    </w:p>
    <w:p w:rsidR="00C6651A" w:rsidRP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C6651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C6651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r w:rsidR="00542679">
        <w:fldChar w:fldCharType="begin"/>
      </w:r>
      <w:r w:rsidR="00542679" w:rsidRPr="00943164">
        <w:rPr>
          <w:lang w:val="de-DE"/>
        </w:rPr>
        <w:instrText xml:space="preserve"> HYPERLINK "mailto:biuro@leaderorawa.pl" </w:instrText>
      </w:r>
      <w:r w:rsidR="00542679">
        <w:fldChar w:fldCharType="separate"/>
      </w:r>
      <w:r w:rsidRPr="00C6651A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t>biuro@leaderorawa.pl</w:t>
      </w:r>
      <w:r w:rsidR="00542679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fldChar w:fldCharType="end"/>
      </w:r>
      <w:r w:rsidRPr="00C6651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r w:rsidR="00542679">
        <w:fldChar w:fldCharType="begin"/>
      </w:r>
      <w:r w:rsidR="00542679" w:rsidRPr="00943164">
        <w:rPr>
          <w:lang w:val="de-DE"/>
        </w:rPr>
        <w:instrText xml:space="preserve"> HYPERLINK "http://www.leaderorawa.pl" </w:instrText>
      </w:r>
      <w:r w:rsidR="00542679">
        <w:fldChar w:fldCharType="separate"/>
      </w:r>
      <w:r w:rsidRPr="00C6651A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t>www.leaderorawa.pl</w:t>
      </w:r>
      <w:r w:rsidR="00542679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ar-SA"/>
        </w:rPr>
        <w:fldChar w:fldCharType="end"/>
      </w:r>
      <w:r w:rsidRPr="00C6651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</w:p>
    <w:p w:rsidR="00C6651A" w:rsidRDefault="00C6651A" w:rsidP="00C6651A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Rozwoju Spisza i Okolicy</w:t>
      </w:r>
    </w:p>
    <w:p w:rsid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adres: Łapsze Niżne, ul. Jana Pawła II 63</w:t>
      </w:r>
    </w:p>
    <w:p w:rsidR="00C6651A" w:rsidRPr="005015A9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>tel. / fax 18 334 11 44</w:t>
      </w:r>
    </w:p>
    <w:p w:rsidR="00C6651A" w:rsidRPr="00D524BB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hyperlink r:id="rId14" w:history="1">
        <w:r w:rsidRPr="00D524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lgd.spisz@gmail.com</w:t>
        </w:r>
      </w:hyperlink>
      <w:r w:rsidRPr="00D5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5" w:history="1">
        <w:r w:rsidRPr="00D524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www.spisz.org</w:t>
        </w:r>
      </w:hyperlink>
      <w:r w:rsidRPr="00D5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651A" w:rsidRPr="00D524BB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51A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Kierownictwo: </w:t>
      </w:r>
    </w:p>
    <w:p w:rsidR="00C6651A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Koordynator projektu: </w:t>
      </w:r>
      <w:r w:rsidR="009962CE" w:rsidRPr="00996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Katarzyna </w:t>
      </w:r>
      <w:proofErr w:type="spellStart"/>
      <w:r w:rsidR="009962CE" w:rsidRPr="009962CE">
        <w:rPr>
          <w:rFonts w:ascii="Times New Roman" w:eastAsia="Times New Roman" w:hAnsi="Times New Roman" w:cs="Times New Roman"/>
          <w:sz w:val="24"/>
          <w:szCs w:val="24"/>
          <w:lang w:eastAsia="ar-SA"/>
        </w:rPr>
        <w:t>Szwajnos-Różak</w:t>
      </w:r>
      <w:bookmarkStart w:id="0" w:name="_GoBack"/>
      <w:bookmarkEnd w:id="0"/>
      <w:proofErr w:type="spellEnd"/>
    </w:p>
    <w:p w:rsidR="00C6651A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Koo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rdynator przejazdu: </w:t>
      </w:r>
    </w:p>
    <w:p w:rsidR="00C6651A" w:rsidRDefault="00C6651A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187" w:rsidRDefault="00E87187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Cel:</w:t>
      </w:r>
    </w:p>
    <w:p w:rsidR="00E87187" w:rsidRDefault="00E87187" w:rsidP="003D0D7C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aktywnych form wypoczynku oraz zdrowego trybu życia</w:t>
      </w:r>
    </w:p>
    <w:p w:rsidR="00E87187" w:rsidRDefault="00E87187" w:rsidP="003D0D7C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Integracja poprzez rekreację</w:t>
      </w:r>
    </w:p>
    <w:p w:rsidR="00E87187" w:rsidRDefault="00E87187" w:rsidP="003D0D7C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Poszerzanie wiedzy o zabytkach i atrakcjach historyczno - turystycznych</w:t>
      </w:r>
    </w:p>
    <w:p w:rsidR="00E87187" w:rsidRDefault="00E87187" w:rsidP="00C6651A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Promocja obszarów partnerskich LGD</w:t>
      </w:r>
    </w:p>
    <w:p w:rsidR="00C6651A" w:rsidRPr="00C6651A" w:rsidRDefault="00C6651A" w:rsidP="00C6651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187" w:rsidRDefault="00E87187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przejazdu: </w:t>
      </w:r>
    </w:p>
    <w:p w:rsidR="00E87187" w:rsidRDefault="00E87187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 czerwiec 2015r (sobota)</w:t>
      </w:r>
    </w:p>
    <w:p w:rsidR="00E87187" w:rsidRDefault="00E87187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187" w:rsidRDefault="00E87187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Organizacja przejazdu rowerowego:</w:t>
      </w:r>
    </w:p>
    <w:p w:rsidR="00C6651A" w:rsidRDefault="00C6651A" w:rsidP="00C665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Przejazd ma charakter otwarty, a liczba uczestników jest ograniczona (tj. 30 osób z obszarów partnerskich LGD)</w:t>
      </w:r>
    </w:p>
    <w:p w:rsidR="009A2055" w:rsidRDefault="009A2055" w:rsidP="00C665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Trasa przejazdu rowerowego liczy ok. 75 km.</w:t>
      </w:r>
    </w:p>
    <w:p w:rsidR="00E87187" w:rsidRDefault="00C6651A" w:rsidP="00C665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87187">
        <w:rPr>
          <w:rFonts w:ascii="Times New Roman" w:eastAsia="Times New Roman" w:hAnsi="Times New Roman" w:cs="Times New Roman"/>
          <w:sz w:val="24"/>
          <w:szCs w:val="24"/>
          <w:lang w:eastAsia="ar-SA"/>
        </w:rPr>
        <w:t>Zbiórka w parku Miniatur Zabytków Podtatrza w Niedzicy, ul.</w:t>
      </w:r>
      <w:r w:rsidR="00EF4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Widokowa 5             godz. 9</w:t>
      </w:r>
      <w:r w:rsidR="00E87187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</w:p>
    <w:p w:rsidR="00E87187" w:rsidRPr="00320242" w:rsidRDefault="00E87187" w:rsidP="003D0D7C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Start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Widokowa 5 Niedzica godz. 9</w:t>
      </w:r>
      <w:r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:30</w:t>
      </w:r>
    </w:p>
    <w:p w:rsidR="00E87187" w:rsidRPr="00320242" w:rsidRDefault="00E87187" w:rsidP="003D0D7C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Przejazd 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Niedzica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Falsztyn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Frydman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Krempachy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Nowa Biała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Gronków – Bór – Szaflary – Szaflary ul. Augustyna Suskiego – ul. Zakopiańska – </w:t>
      </w:r>
      <w:r w:rsid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Kolejowa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Zaskale 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Kardynała Karola Wojtyły – Ludźmierz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Krauszów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Długopole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Dział - Pieniążkowice– Odrowąż </w:t>
      </w:r>
      <w:r w:rsidR="00320242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EF4661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0242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Załuczne – Orawka – Podwilk</w:t>
      </w:r>
      <w:r w:rsidR="0073010D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Zubrzyca Dolna – Zubrzyca Górna – </w:t>
      </w:r>
      <w:r w:rsidR="00320242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Orawski Park Etnograficzny. Muzeum</w:t>
      </w:r>
    </w:p>
    <w:p w:rsidR="00D6620F" w:rsidRPr="00320242" w:rsidRDefault="00D6620F" w:rsidP="003D0D7C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Meta - Orawski </w:t>
      </w:r>
      <w:r w:rsidR="00320242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Park Etnografi</w:t>
      </w:r>
      <w:r w:rsidR="00946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czny. Muzeum, Zubrzyca Górna</w:t>
      </w:r>
      <w:r w:rsidR="00320242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godz. 17:0</w:t>
      </w:r>
      <w:r w:rsidR="00C6651A"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:rsidR="00D6620F" w:rsidRPr="00320242" w:rsidRDefault="00D6620F" w:rsidP="003D0D7C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Poczęstunek</w:t>
      </w:r>
    </w:p>
    <w:p w:rsidR="0038127E" w:rsidRDefault="0038127E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187" w:rsidRPr="00E87187" w:rsidRDefault="00D6620F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uczestnictwa:</w:t>
      </w:r>
    </w:p>
    <w:p w:rsidR="00D6620F" w:rsidRDefault="00D6620F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uczestnik przed startem w przejeździe rowerowym ma obowiązek zapoznać się z regulaminem. Regulamin dostępny jest na stronach internetowych organizatorów: </w:t>
      </w:r>
      <w:hyperlink r:id="rId16" w:history="1">
        <w:r w:rsidRPr="00687C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www.podhalanska.pl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7" w:history="1">
        <w:r w:rsidRPr="00687C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www.leaderorawa.pl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hyperlink r:id="rId18" w:history="1">
        <w:r w:rsidRPr="00687C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www.spisz.org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siedzibach LGD: Murzasichle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Sądelska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55, Jabłonka ul. Sobieskiego 7c, Łapsze Niżne ul. Jana Pawła II 63</w:t>
      </w:r>
      <w:r w:rsidR="004B4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poniedziałku do piątku w godz. 8:00 – 16:00.</w:t>
      </w:r>
    </w:p>
    <w:p w:rsidR="00C6651A" w:rsidRDefault="00C6651A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Przejazd rowerowy jest dla mieszkańców z terenu </w:t>
      </w:r>
      <w:r w:rsidR="0038127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działania trzech partnerskich LGD: Podhalańska Lokalna Grupa Działania, Stowarzyszenie Rozwoju Orawy i Stowarzyszenie Rozwoju Spisza i Okolicy.</w:t>
      </w:r>
    </w:p>
    <w:p w:rsidR="004B482E" w:rsidRDefault="004B482E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Uczestnicy zobowiąz</w:t>
      </w:r>
      <w:r w:rsidR="00320242">
        <w:rPr>
          <w:rFonts w:ascii="Times New Roman" w:eastAsia="Times New Roman" w:hAnsi="Times New Roman" w:cs="Times New Roman"/>
          <w:sz w:val="24"/>
          <w:szCs w:val="24"/>
          <w:lang w:eastAsia="ar-SA"/>
        </w:rPr>
        <w:t>ani są do dostarczenia do dnia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czerwca 2015r do siedziby organizatora wypełnioną kartę zgłoszeniową, która stanowi załącznik nr 1 do regulaminu.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przejeździe rowerowym mogą brać udział osoby pełnoletnie.</w:t>
      </w:r>
    </w:p>
    <w:p w:rsidR="00917D99" w:rsidRPr="00320242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Uczestnicy przejazdu rowerowego muszą posiadać sprawny technicznie rower</w:t>
      </w:r>
      <w:r w:rsid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wymogami Przepisów ruchu drogowego umożliwiający bezawaryjny przejazd. Ze względów bezpieczeństwa uczestnikom wycieczki zaleca się jazdę w kaskach. 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Każdego uczestnika obowiązuje znajomość przepisów ruchu drogowego i ich przestrzeganie gdyż część trasy będzie przebiegać drogami publicznymi.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 przejazdu dozwolone jest poruszanie się w kolumnach nieprzekraczających 15 osób. Odległość między kolumnami powinna wynosić nie mniej niż 200 m, a odległość pomiędzy uczestnikami w kolumnie 2-4 m. Niedopuszczalna jest jazda 2 uczestników wycieczki obok siebie. Poza drogami publicznymi wszystkie grupy dołączają i jedziemy jedną kolumną.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Kolumnę prowadzi wyznaczona do tego osoba. Niedozwolone jest wyprzedzanie prowadzącego kolumnę jak również pozostawanie poza. 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O wszelkich niedyspozycjach zdrowotnych, jak również potrzebie zatrzymania czy postoju należy informować prowadzącego kolumnę lub najbliższą osobę.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uczestników bierze udział w przejeździe na własną odpowiedzialność.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Uczestnicy przejazdu zobowiązani są stosować się do zaleceń prowadzących grupy.</w:t>
      </w:r>
    </w:p>
    <w:p w:rsidR="00917D99" w:rsidRP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>Osoby nieprzestrzegające Regulaminu lub stwarzające zagrożenie będą wykluczone z grona uczestników.</w:t>
      </w:r>
    </w:p>
    <w:p w:rsidR="00E448AE" w:rsidRPr="005015A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Trasa wycieczki przebiegać będzie drogami o niewielkim natężeniu ruchu. Osoby, które nie mają doświadczenia muszą zwrócić szczególną uwagę na nierówności terenu, koleiny, wyboje czy inne utrudnienia. </w:t>
      </w:r>
    </w:p>
    <w:p w:rsidR="00917D99" w:rsidRPr="005015A9" w:rsidRDefault="00DC3198" w:rsidP="00E448A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>Na 3 odcinkach występują trasy o utrudnionych warunkach przejazdu tj</w:t>
      </w:r>
      <w:r w:rsidR="00E448AE"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>Falsztyn –</w:t>
      </w:r>
      <w:r w:rsidR="00E448AE"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wysokie nachylenie terenu</w:t>
      </w: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>, Za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>uczne</w:t>
      </w:r>
      <w:r w:rsidR="00E448AE"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wysokie nachylenie terenu</w:t>
      </w:r>
      <w:r w:rsidRPr="00501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Orawka (osiedle Studzionki) – droga bez nawierzchni asfaltowej ok. 1 km. </w:t>
      </w:r>
    </w:p>
    <w:p w:rsidR="00917D99" w:rsidRDefault="00917D99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z uczestników 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starcie </w:t>
      </w: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zależności od potrzeb otrzyma od organizatorów napoje 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917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prowiant. Nie przewiduje się postoju w celu zakupu zaopatrzenia.</w:t>
      </w:r>
    </w:p>
    <w:p w:rsidR="009A2055" w:rsidRPr="009A2055" w:rsidRDefault="00D524BB" w:rsidP="009A2055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trasie zaplanowane są dwa postoje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Ludźmierzu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Orawce</w:t>
      </w:r>
      <w:r w:rsidR="009A2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D0D7C" w:rsidRDefault="003D0D7C" w:rsidP="003D0D7C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przejeździe rowerowym jest bezpłatny.</w:t>
      </w:r>
    </w:p>
    <w:p w:rsidR="00D524BB" w:rsidRDefault="00D524BB" w:rsidP="00D524BB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przejazdu</w:t>
      </w:r>
      <w:r w:rsidRPr="00D524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ubezpieczają się we własnym zakresie.</w:t>
      </w:r>
    </w:p>
    <w:p w:rsidR="0038127E" w:rsidRDefault="0038127E" w:rsidP="0038127E">
      <w:pPr>
        <w:pStyle w:val="Akapitzlist"/>
        <w:tabs>
          <w:tab w:val="left" w:pos="169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0D7C" w:rsidRPr="0038127E" w:rsidRDefault="003D0D7C" w:rsidP="0032024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1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UWAGA!! Na wszelki wypadek prosimy zabrać </w:t>
      </w:r>
      <w:r w:rsidR="00946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kurtki lub peleryny przeciw</w:t>
      </w:r>
      <w:r w:rsidRPr="00381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deszczowe.</w:t>
      </w:r>
    </w:p>
    <w:p w:rsidR="003D0D7C" w:rsidRDefault="003D0D7C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7C" w:rsidRDefault="003D0D7C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trasie zabrania się:</w:t>
      </w:r>
    </w:p>
    <w:p w:rsidR="003D0D7C" w:rsidRDefault="003D0D7C" w:rsidP="003D0D7C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Spożywania alkoholu i innych środków odurzających</w:t>
      </w:r>
    </w:p>
    <w:p w:rsidR="003D0D7C" w:rsidRDefault="003D0D7C" w:rsidP="003D0D7C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Zaśmiecania trasy </w:t>
      </w:r>
    </w:p>
    <w:p w:rsidR="003D0D7C" w:rsidRDefault="003D0D7C" w:rsidP="003D0D7C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Niszczenia przyrody</w:t>
      </w:r>
    </w:p>
    <w:p w:rsidR="003D0D7C" w:rsidRDefault="003D0D7C" w:rsidP="003D0D7C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Zbaczania z trasy przejazdu bez zgody organizatora</w:t>
      </w:r>
    </w:p>
    <w:p w:rsidR="003D0D7C" w:rsidRDefault="003D0D7C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7C" w:rsidRDefault="003D0D7C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Odpowiedzialność organizatorów:</w:t>
      </w:r>
    </w:p>
    <w:p w:rsidR="003D0D7C" w:rsidRDefault="003D0D7C" w:rsidP="003D0D7C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 przejazdu nie przyjmują odpowiedzialności za wypadki i szkody wynikłe w czasie przejazdu, zarówno wobec uczestników jak i osób trzecich</w:t>
      </w:r>
    </w:p>
    <w:p w:rsidR="003D0D7C" w:rsidRDefault="003D0D7C" w:rsidP="003D0D7C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przej</w:t>
      </w:r>
      <w:r w:rsidR="00320242">
        <w:rPr>
          <w:rFonts w:ascii="Times New Roman" w:eastAsia="Times New Roman" w:hAnsi="Times New Roman" w:cs="Times New Roman"/>
          <w:sz w:val="24"/>
          <w:szCs w:val="24"/>
          <w:lang w:eastAsia="ar-SA"/>
        </w:rPr>
        <w:t>eździe rowerowym jest dobrowolny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każdy uczestnik startuje na własną odpowiedzialność, niezależnie od warunków pogodowych zastanych na trasie.</w:t>
      </w:r>
    </w:p>
    <w:p w:rsidR="003D0D7C" w:rsidRDefault="003D0D7C" w:rsidP="003D0D7C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 nie ponoszą odpowiedzialności za rzeczy zgubione podczas imprezy i za szkody wyrządzone przez uczestników.</w:t>
      </w:r>
    </w:p>
    <w:p w:rsidR="003D0D7C" w:rsidRDefault="003D0D7C" w:rsidP="003D0D7C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 nie zapewnia miejsc do przechowywania rzeczy uczestników.</w:t>
      </w:r>
    </w:p>
    <w:p w:rsidR="00D524BB" w:rsidRDefault="00D524BB" w:rsidP="003D0D7C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zapewnia każdemu uczestnikowi kamizelkę odblaskową. </w:t>
      </w:r>
    </w:p>
    <w:p w:rsidR="0038127E" w:rsidRDefault="0038127E" w:rsidP="0038127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D7C" w:rsidRDefault="003D0D7C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końcowe:</w:t>
      </w:r>
    </w:p>
    <w:p w:rsidR="003D0D7C" w:rsidRDefault="003D0D7C" w:rsidP="003D0D7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3D0D7C">
        <w:rPr>
          <w:rFonts w:ascii="Times New Roman" w:eastAsia="Times New Roman" w:hAnsi="Times New Roman" w:cs="Times New Roman"/>
          <w:sz w:val="24"/>
          <w:szCs w:val="24"/>
          <w:lang w:eastAsia="ar-SA"/>
        </w:rPr>
        <w:t>szyscy uczestnicy star</w:t>
      </w:r>
      <w:r w:rsidR="00094F95">
        <w:rPr>
          <w:rFonts w:ascii="Times New Roman" w:eastAsia="Times New Roman" w:hAnsi="Times New Roman" w:cs="Times New Roman"/>
          <w:sz w:val="24"/>
          <w:szCs w:val="24"/>
          <w:lang w:eastAsia="ar-SA"/>
        </w:rPr>
        <w:t>ując w rajdzie wyrażają zgodę na publikację ich wizerunku w relacjach z przejazdu, zamieszczonych w mediach oraz w materiałach promocyjnych organizatorów.</w:t>
      </w:r>
    </w:p>
    <w:p w:rsidR="00094F95" w:rsidRDefault="00094F95" w:rsidP="003D0D7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Udział w przejeździe jest równoznaczne z zapoznaniem się i akceptacją niniejszego regulaminu. </w:t>
      </w:r>
    </w:p>
    <w:p w:rsidR="00094F95" w:rsidRPr="003D0D7C" w:rsidRDefault="00094F95" w:rsidP="003D0D7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Ostateczna interpretacja regulaminu należy do organizatorów. W sprawach spornych decyzja organizatorów jest decyzją ostateczną. Nieznajomość regulaminu nie zwalnia uczestników od jego przestrzegania. </w:t>
      </w:r>
    </w:p>
    <w:p w:rsidR="00917D99" w:rsidRPr="00917D99" w:rsidRDefault="00917D99" w:rsidP="003D0D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CE6" w:rsidRDefault="00031CE6" w:rsidP="003D0D7C">
      <w:pPr>
        <w:jc w:val="both"/>
      </w:pPr>
    </w:p>
    <w:p w:rsidR="00771F16" w:rsidRDefault="00771F16" w:rsidP="003D0D7C">
      <w:pPr>
        <w:jc w:val="both"/>
      </w:pPr>
    </w:p>
    <w:p w:rsidR="00771F16" w:rsidRPr="00093717" w:rsidRDefault="003C64F6" w:rsidP="00093717">
      <w:pPr>
        <w:spacing w:after="0"/>
        <w:rPr>
          <w:rFonts w:ascii="Arial Narrow" w:hAnsi="Arial Narrow"/>
          <w:sz w:val="18"/>
          <w:szCs w:val="18"/>
        </w:rPr>
      </w:pPr>
      <w:r w:rsidRPr="003C64F6">
        <w:rPr>
          <w:rFonts w:ascii="Arial Narrow" w:hAnsi="Arial Narrow"/>
          <w:sz w:val="18"/>
          <w:szCs w:val="18"/>
        </w:rPr>
        <w:t xml:space="preserve"> </w:t>
      </w:r>
    </w:p>
    <w:sectPr w:rsidR="00771F16" w:rsidRPr="00093717" w:rsidSect="00311B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79" w:rsidRDefault="00542679" w:rsidP="00C1063C">
      <w:pPr>
        <w:spacing w:after="0" w:line="240" w:lineRule="auto"/>
      </w:pPr>
      <w:r>
        <w:separator/>
      </w:r>
    </w:p>
  </w:endnote>
  <w:endnote w:type="continuationSeparator" w:id="0">
    <w:p w:rsidR="00542679" w:rsidRDefault="00542679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79" w:rsidRDefault="00542679" w:rsidP="00C1063C">
      <w:pPr>
        <w:spacing w:after="0" w:line="240" w:lineRule="auto"/>
      </w:pPr>
      <w:r>
        <w:separator/>
      </w:r>
    </w:p>
  </w:footnote>
  <w:footnote w:type="continuationSeparator" w:id="0">
    <w:p w:rsidR="00542679" w:rsidRDefault="00542679" w:rsidP="00C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1F"/>
    <w:multiLevelType w:val="hybridMultilevel"/>
    <w:tmpl w:val="6D9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8F9"/>
    <w:multiLevelType w:val="hybridMultilevel"/>
    <w:tmpl w:val="802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0AF1"/>
    <w:multiLevelType w:val="hybridMultilevel"/>
    <w:tmpl w:val="CC7C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434"/>
    <w:multiLevelType w:val="hybridMultilevel"/>
    <w:tmpl w:val="09C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A24D4"/>
    <w:multiLevelType w:val="hybridMultilevel"/>
    <w:tmpl w:val="11AE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2EEE"/>
    <w:multiLevelType w:val="hybridMultilevel"/>
    <w:tmpl w:val="E5EE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BC6"/>
    <w:multiLevelType w:val="hybridMultilevel"/>
    <w:tmpl w:val="01AA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69C6"/>
    <w:multiLevelType w:val="hybridMultilevel"/>
    <w:tmpl w:val="5AF26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44E04"/>
    <w:multiLevelType w:val="hybridMultilevel"/>
    <w:tmpl w:val="C48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06F45"/>
    <w:multiLevelType w:val="hybridMultilevel"/>
    <w:tmpl w:val="B128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1714F"/>
    <w:multiLevelType w:val="hybridMultilevel"/>
    <w:tmpl w:val="C7CE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CE6"/>
    <w:rsid w:val="00010686"/>
    <w:rsid w:val="00031CE6"/>
    <w:rsid w:val="00093717"/>
    <w:rsid w:val="00094F95"/>
    <w:rsid w:val="00265F82"/>
    <w:rsid w:val="002905F5"/>
    <w:rsid w:val="00294977"/>
    <w:rsid w:val="00311B72"/>
    <w:rsid w:val="00320242"/>
    <w:rsid w:val="003577BB"/>
    <w:rsid w:val="0038127E"/>
    <w:rsid w:val="00397590"/>
    <w:rsid w:val="003C64F6"/>
    <w:rsid w:val="003D0D7C"/>
    <w:rsid w:val="004629E6"/>
    <w:rsid w:val="004A77CD"/>
    <w:rsid w:val="004B482E"/>
    <w:rsid w:val="005015A9"/>
    <w:rsid w:val="00542679"/>
    <w:rsid w:val="00581F93"/>
    <w:rsid w:val="005972D7"/>
    <w:rsid w:val="0063639E"/>
    <w:rsid w:val="00666A6B"/>
    <w:rsid w:val="006E7C54"/>
    <w:rsid w:val="0073010D"/>
    <w:rsid w:val="00771F16"/>
    <w:rsid w:val="00917D99"/>
    <w:rsid w:val="00943164"/>
    <w:rsid w:val="00946D5E"/>
    <w:rsid w:val="009962CE"/>
    <w:rsid w:val="009A2055"/>
    <w:rsid w:val="00C1063C"/>
    <w:rsid w:val="00C56A4C"/>
    <w:rsid w:val="00C6651A"/>
    <w:rsid w:val="00CF0355"/>
    <w:rsid w:val="00D4446D"/>
    <w:rsid w:val="00D524BB"/>
    <w:rsid w:val="00D6620F"/>
    <w:rsid w:val="00DC3198"/>
    <w:rsid w:val="00E448AE"/>
    <w:rsid w:val="00E84C5F"/>
    <w:rsid w:val="00E87187"/>
    <w:rsid w:val="00EF4661"/>
    <w:rsid w:val="00F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3C"/>
  </w:style>
  <w:style w:type="paragraph" w:styleId="Stopka">
    <w:name w:val="footer"/>
    <w:basedOn w:val="Normalny"/>
    <w:link w:val="Stopka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3C"/>
  </w:style>
  <w:style w:type="character" w:styleId="Hipercze">
    <w:name w:val="Hyperlink"/>
    <w:basedOn w:val="Domylnaczcionkaakapitu"/>
    <w:uiPriority w:val="99"/>
    <w:unhideWhenUsed/>
    <w:rsid w:val="00D6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3C"/>
  </w:style>
  <w:style w:type="paragraph" w:styleId="Stopka">
    <w:name w:val="footer"/>
    <w:basedOn w:val="Normalny"/>
    <w:link w:val="StopkaZnak"/>
    <w:uiPriority w:val="99"/>
    <w:unhideWhenUsed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3C"/>
  </w:style>
  <w:style w:type="character" w:styleId="Hipercze">
    <w:name w:val="Hyperlink"/>
    <w:basedOn w:val="Domylnaczcionkaakapitu"/>
    <w:uiPriority w:val="99"/>
    <w:unhideWhenUsed/>
    <w:rsid w:val="00D6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pisz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eaderoraw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halansk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pisz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gd.spis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SRSIO</dc:creator>
  <cp:lastModifiedBy>SRSIO</cp:lastModifiedBy>
  <cp:revision>10</cp:revision>
  <dcterms:created xsi:type="dcterms:W3CDTF">2015-05-27T07:50:00Z</dcterms:created>
  <dcterms:modified xsi:type="dcterms:W3CDTF">2015-05-27T18:45:00Z</dcterms:modified>
</cp:coreProperties>
</file>